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9B07" w14:textId="6D13B9D6" w:rsidR="00C323DA" w:rsidRDefault="00C323DA" w:rsidP="008F5430">
      <w:pPr>
        <w:jc w:val="center"/>
        <w:rPr>
          <w:rFonts w:asciiTheme="majorHAnsi" w:hAnsiTheme="majorHAnsi" w:cstheme="majorHAnsi"/>
          <w:sz w:val="56"/>
          <w:szCs w:val="56"/>
        </w:rPr>
      </w:pPr>
      <w:r>
        <w:rPr>
          <w:noProof/>
        </w:rPr>
        <w:drawing>
          <wp:anchor distT="0" distB="0" distL="114300" distR="114300" simplePos="0" relativeHeight="251659264" behindDoc="0" locked="0" layoutInCell="1" allowOverlap="1" wp14:anchorId="28CD43CD" wp14:editId="2F6619FE">
            <wp:simplePos x="0" y="0"/>
            <wp:positionH relativeFrom="column">
              <wp:posOffset>898635</wp:posOffset>
            </wp:positionH>
            <wp:positionV relativeFrom="paragraph">
              <wp:posOffset>-315311</wp:posOffset>
            </wp:positionV>
            <wp:extent cx="4021876" cy="2272553"/>
            <wp:effectExtent l="0" t="0" r="0" b="0"/>
            <wp:wrapNone/>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21876" cy="22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E6E8D" w14:textId="7B9F930B" w:rsidR="00C323DA" w:rsidRDefault="00C323DA" w:rsidP="008F5430">
      <w:pPr>
        <w:jc w:val="center"/>
        <w:rPr>
          <w:rFonts w:asciiTheme="majorHAnsi" w:hAnsiTheme="majorHAnsi" w:cstheme="majorHAnsi"/>
          <w:sz w:val="56"/>
          <w:szCs w:val="56"/>
        </w:rPr>
      </w:pPr>
    </w:p>
    <w:p w14:paraId="33D91837" w14:textId="2A82BC57" w:rsidR="00C323DA" w:rsidRDefault="00C323DA" w:rsidP="008F5430">
      <w:pPr>
        <w:jc w:val="center"/>
        <w:rPr>
          <w:rFonts w:asciiTheme="majorHAnsi" w:hAnsiTheme="majorHAnsi" w:cstheme="majorHAnsi"/>
          <w:sz w:val="56"/>
          <w:szCs w:val="56"/>
        </w:rPr>
      </w:pPr>
    </w:p>
    <w:p w14:paraId="74801E95" w14:textId="7222372E" w:rsidR="00C323DA" w:rsidRDefault="00C323DA" w:rsidP="008F5430">
      <w:pPr>
        <w:jc w:val="center"/>
        <w:rPr>
          <w:rFonts w:asciiTheme="majorHAnsi" w:hAnsiTheme="majorHAnsi" w:cstheme="majorHAnsi"/>
          <w:sz w:val="56"/>
          <w:szCs w:val="56"/>
        </w:rPr>
      </w:pPr>
    </w:p>
    <w:p w14:paraId="25ABE60F" w14:textId="77777777" w:rsidR="00C323DA" w:rsidRDefault="00C323DA" w:rsidP="008F5430">
      <w:pPr>
        <w:jc w:val="center"/>
        <w:rPr>
          <w:rFonts w:asciiTheme="majorHAnsi" w:hAnsiTheme="majorHAnsi" w:cstheme="majorHAnsi"/>
          <w:sz w:val="56"/>
          <w:szCs w:val="56"/>
        </w:rPr>
      </w:pPr>
    </w:p>
    <w:p w14:paraId="05766A6F" w14:textId="105765F0" w:rsidR="007B0DA0" w:rsidRPr="008F5430" w:rsidRDefault="00330D6F" w:rsidP="008F5430">
      <w:pPr>
        <w:jc w:val="center"/>
        <w:rPr>
          <w:rFonts w:asciiTheme="majorHAnsi" w:hAnsiTheme="majorHAnsi" w:cstheme="majorHAnsi"/>
          <w:sz w:val="56"/>
          <w:szCs w:val="56"/>
        </w:rPr>
      </w:pPr>
      <w:r>
        <w:rPr>
          <w:rFonts w:asciiTheme="majorHAnsi" w:hAnsiTheme="majorHAnsi" w:cstheme="majorHAnsi"/>
          <w:sz w:val="56"/>
          <w:szCs w:val="56"/>
        </w:rPr>
        <w:t xml:space="preserve">Assessment Policy </w:t>
      </w:r>
    </w:p>
    <w:p w14:paraId="7B751684" w14:textId="55EDC87A" w:rsidR="008F5430" w:rsidRDefault="008F5430" w:rsidP="008F5430">
      <w:pPr>
        <w:jc w:val="center"/>
        <w:rPr>
          <w:sz w:val="56"/>
          <w:szCs w:val="56"/>
        </w:rPr>
      </w:pPr>
    </w:p>
    <w:p w14:paraId="30D590E0" w14:textId="77777777" w:rsidR="008F5430" w:rsidRDefault="008F5430" w:rsidP="008F5430">
      <w:pPr>
        <w:jc w:val="center"/>
      </w:pPr>
      <w:r>
        <w:t xml:space="preserve">Produced by the Head of Centre, Head of Teaching and Learning </w:t>
      </w:r>
    </w:p>
    <w:p w14:paraId="1E30DA59" w14:textId="0C23ACC2" w:rsidR="008F5430" w:rsidRDefault="008F5430" w:rsidP="008F5430">
      <w:pPr>
        <w:jc w:val="center"/>
        <w:rPr>
          <w:sz w:val="56"/>
          <w:szCs w:val="56"/>
        </w:rPr>
      </w:pPr>
    </w:p>
    <w:tbl>
      <w:tblPr>
        <w:tblStyle w:val="TableGrid"/>
        <w:tblW w:w="0" w:type="auto"/>
        <w:tblInd w:w="1129" w:type="dxa"/>
        <w:tblLook w:val="04A0" w:firstRow="1" w:lastRow="0" w:firstColumn="1" w:lastColumn="0" w:noHBand="0" w:noVBand="1"/>
      </w:tblPr>
      <w:tblGrid>
        <w:gridCol w:w="1418"/>
        <w:gridCol w:w="2181"/>
        <w:gridCol w:w="1559"/>
        <w:gridCol w:w="1843"/>
      </w:tblGrid>
      <w:tr w:rsidR="008F5430" w14:paraId="51C18220" w14:textId="77777777" w:rsidTr="00343C63">
        <w:tc>
          <w:tcPr>
            <w:tcW w:w="1418" w:type="dxa"/>
          </w:tcPr>
          <w:p w14:paraId="5E293DF3" w14:textId="77777777" w:rsidR="008F5430" w:rsidRPr="002F4A15" w:rsidRDefault="008F5430" w:rsidP="00343C63">
            <w:pPr>
              <w:rPr>
                <w:b/>
                <w:bCs/>
              </w:rPr>
            </w:pPr>
            <w:r w:rsidRPr="002F4A15">
              <w:rPr>
                <w:b/>
                <w:bCs/>
              </w:rPr>
              <w:t xml:space="preserve">Prepared by: </w:t>
            </w:r>
          </w:p>
        </w:tc>
        <w:tc>
          <w:tcPr>
            <w:tcW w:w="1701" w:type="dxa"/>
          </w:tcPr>
          <w:p w14:paraId="6F3A6EFD" w14:textId="77777777" w:rsidR="008F5430" w:rsidRDefault="008F5430" w:rsidP="00343C63">
            <w:pPr>
              <w:jc w:val="center"/>
            </w:pPr>
            <w:r>
              <w:t>Katie Davies</w:t>
            </w:r>
          </w:p>
        </w:tc>
        <w:tc>
          <w:tcPr>
            <w:tcW w:w="1559" w:type="dxa"/>
          </w:tcPr>
          <w:p w14:paraId="2FC0C657" w14:textId="77777777" w:rsidR="008F5430" w:rsidRPr="002F4A15" w:rsidRDefault="008F5430" w:rsidP="00343C63">
            <w:pPr>
              <w:rPr>
                <w:b/>
                <w:bCs/>
              </w:rPr>
            </w:pPr>
            <w:r w:rsidRPr="002F4A15">
              <w:rPr>
                <w:b/>
                <w:bCs/>
              </w:rPr>
              <w:t xml:space="preserve">Reviewed </w:t>
            </w:r>
            <w:r>
              <w:rPr>
                <w:b/>
                <w:bCs/>
              </w:rPr>
              <w:t>by</w:t>
            </w:r>
            <w:r w:rsidRPr="002F4A15">
              <w:rPr>
                <w:b/>
                <w:bCs/>
              </w:rPr>
              <w:t>:</w:t>
            </w:r>
          </w:p>
        </w:tc>
        <w:tc>
          <w:tcPr>
            <w:tcW w:w="1843" w:type="dxa"/>
          </w:tcPr>
          <w:p w14:paraId="1185B6C6" w14:textId="77777777" w:rsidR="008F5430" w:rsidRDefault="008F5430" w:rsidP="00343C63">
            <w:pPr>
              <w:jc w:val="center"/>
            </w:pPr>
            <w:r>
              <w:t>Steven Speed</w:t>
            </w:r>
          </w:p>
        </w:tc>
      </w:tr>
      <w:tr w:rsidR="008F5430" w14:paraId="1B6FE565" w14:textId="77777777" w:rsidTr="00343C63">
        <w:tc>
          <w:tcPr>
            <w:tcW w:w="1418" w:type="dxa"/>
          </w:tcPr>
          <w:p w14:paraId="07A9E84F" w14:textId="77777777" w:rsidR="008F5430" w:rsidRPr="002F4A15" w:rsidRDefault="008F5430" w:rsidP="00343C63">
            <w:pPr>
              <w:rPr>
                <w:b/>
                <w:bCs/>
              </w:rPr>
            </w:pPr>
            <w:r w:rsidRPr="002F4A15">
              <w:rPr>
                <w:b/>
                <w:bCs/>
              </w:rPr>
              <w:t xml:space="preserve">Job Title: </w:t>
            </w:r>
          </w:p>
        </w:tc>
        <w:tc>
          <w:tcPr>
            <w:tcW w:w="1701" w:type="dxa"/>
          </w:tcPr>
          <w:p w14:paraId="1C41DAA5" w14:textId="77777777" w:rsidR="008F5430" w:rsidRDefault="008F5430" w:rsidP="00343C63">
            <w:pPr>
              <w:jc w:val="center"/>
            </w:pPr>
            <w:r>
              <w:t xml:space="preserve">Head of Teaching and Learning </w:t>
            </w:r>
          </w:p>
        </w:tc>
        <w:tc>
          <w:tcPr>
            <w:tcW w:w="1559" w:type="dxa"/>
          </w:tcPr>
          <w:p w14:paraId="256DAB68" w14:textId="77777777" w:rsidR="008F5430" w:rsidRPr="002F4A15" w:rsidRDefault="008F5430" w:rsidP="00343C63">
            <w:pPr>
              <w:rPr>
                <w:b/>
                <w:bCs/>
              </w:rPr>
            </w:pPr>
            <w:r w:rsidRPr="002F4A15">
              <w:rPr>
                <w:b/>
                <w:bCs/>
              </w:rPr>
              <w:t>Job Title:</w:t>
            </w:r>
          </w:p>
        </w:tc>
        <w:tc>
          <w:tcPr>
            <w:tcW w:w="1843" w:type="dxa"/>
          </w:tcPr>
          <w:p w14:paraId="7B5588D9" w14:textId="77777777" w:rsidR="008F5430" w:rsidRDefault="008F5430" w:rsidP="00343C63">
            <w:pPr>
              <w:jc w:val="center"/>
            </w:pPr>
            <w:r>
              <w:t>Head of Centre</w:t>
            </w:r>
          </w:p>
        </w:tc>
      </w:tr>
      <w:tr w:rsidR="008F5430" w14:paraId="5A27315A" w14:textId="77777777" w:rsidTr="00343C63">
        <w:tc>
          <w:tcPr>
            <w:tcW w:w="1418" w:type="dxa"/>
          </w:tcPr>
          <w:p w14:paraId="2EC01135" w14:textId="77777777" w:rsidR="008F5430" w:rsidRPr="002F4A15" w:rsidRDefault="008F5430" w:rsidP="00343C63">
            <w:pPr>
              <w:rPr>
                <w:b/>
                <w:bCs/>
              </w:rPr>
            </w:pPr>
            <w:r w:rsidRPr="002F4A15">
              <w:rPr>
                <w:b/>
                <w:bCs/>
              </w:rPr>
              <w:t>Signed:</w:t>
            </w:r>
          </w:p>
        </w:tc>
        <w:tc>
          <w:tcPr>
            <w:tcW w:w="1701" w:type="dxa"/>
          </w:tcPr>
          <w:p w14:paraId="1960FCF7" w14:textId="39DAEBC5" w:rsidR="008F5430" w:rsidRDefault="00C323DA" w:rsidP="00343C63">
            <w:pPr>
              <w:jc w:val="center"/>
            </w:pPr>
            <w:r>
              <w:rPr>
                <w:noProof/>
              </w:rPr>
              <w:drawing>
                <wp:inline distT="0" distB="0" distL="0" distR="0" wp14:anchorId="1E93C946" wp14:editId="269D3AB4">
                  <wp:extent cx="1247887" cy="345949"/>
                  <wp:effectExtent l="0" t="0" r="0" b="0"/>
                  <wp:docPr id="1" name="Picture 1"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344" cy="359383"/>
                          </a:xfrm>
                          <a:prstGeom prst="rect">
                            <a:avLst/>
                          </a:prstGeom>
                        </pic:spPr>
                      </pic:pic>
                    </a:graphicData>
                  </a:graphic>
                </wp:inline>
              </w:drawing>
            </w:r>
          </w:p>
          <w:p w14:paraId="38D559FC" w14:textId="77777777" w:rsidR="008F5430" w:rsidRDefault="008F5430" w:rsidP="00343C63">
            <w:pPr>
              <w:jc w:val="center"/>
            </w:pPr>
          </w:p>
        </w:tc>
        <w:tc>
          <w:tcPr>
            <w:tcW w:w="1559" w:type="dxa"/>
          </w:tcPr>
          <w:p w14:paraId="6BE9F29C" w14:textId="77777777" w:rsidR="008F5430" w:rsidRPr="002F4A15" w:rsidRDefault="008F5430" w:rsidP="00343C63">
            <w:pPr>
              <w:rPr>
                <w:b/>
                <w:bCs/>
              </w:rPr>
            </w:pPr>
            <w:r w:rsidRPr="002F4A15">
              <w:rPr>
                <w:b/>
                <w:bCs/>
              </w:rPr>
              <w:t>Signed:</w:t>
            </w:r>
          </w:p>
        </w:tc>
        <w:tc>
          <w:tcPr>
            <w:tcW w:w="1843" w:type="dxa"/>
          </w:tcPr>
          <w:p w14:paraId="090D3141" w14:textId="6F044F62" w:rsidR="008F5430" w:rsidRDefault="00C323DA" w:rsidP="00343C63">
            <w:pPr>
              <w:jc w:val="center"/>
            </w:pPr>
            <w:r>
              <w:rPr>
                <w:noProof/>
              </w:rPr>
              <w:drawing>
                <wp:inline distT="0" distB="0" distL="0" distR="0" wp14:anchorId="13665D7D" wp14:editId="591D33B0">
                  <wp:extent cx="1032734" cy="494971"/>
                  <wp:effectExtent l="0" t="0" r="0" b="63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308" cy="521127"/>
                          </a:xfrm>
                          <a:prstGeom prst="rect">
                            <a:avLst/>
                          </a:prstGeom>
                        </pic:spPr>
                      </pic:pic>
                    </a:graphicData>
                  </a:graphic>
                </wp:inline>
              </w:drawing>
            </w:r>
          </w:p>
        </w:tc>
      </w:tr>
      <w:tr w:rsidR="008F5430" w14:paraId="1C02E635" w14:textId="77777777" w:rsidTr="00343C63">
        <w:tc>
          <w:tcPr>
            <w:tcW w:w="1418" w:type="dxa"/>
          </w:tcPr>
          <w:p w14:paraId="2C9D2004" w14:textId="77777777" w:rsidR="008F5430" w:rsidRPr="002F4A15" w:rsidRDefault="008F5430" w:rsidP="00343C63">
            <w:pPr>
              <w:rPr>
                <w:b/>
                <w:bCs/>
              </w:rPr>
            </w:pPr>
            <w:r w:rsidRPr="002F4A15">
              <w:rPr>
                <w:b/>
                <w:bCs/>
              </w:rPr>
              <w:t>Date:</w:t>
            </w:r>
          </w:p>
        </w:tc>
        <w:tc>
          <w:tcPr>
            <w:tcW w:w="1701" w:type="dxa"/>
          </w:tcPr>
          <w:p w14:paraId="22E1F686" w14:textId="3C49631C" w:rsidR="008F5430" w:rsidRDefault="008E71F7" w:rsidP="00343C63">
            <w:pPr>
              <w:jc w:val="center"/>
            </w:pPr>
            <w:r>
              <w:t>01/09/21</w:t>
            </w:r>
          </w:p>
        </w:tc>
        <w:tc>
          <w:tcPr>
            <w:tcW w:w="1559" w:type="dxa"/>
          </w:tcPr>
          <w:p w14:paraId="51BB2794" w14:textId="77777777" w:rsidR="008F5430" w:rsidRPr="002F4A15" w:rsidRDefault="008F5430" w:rsidP="00343C63">
            <w:pPr>
              <w:rPr>
                <w:b/>
                <w:bCs/>
              </w:rPr>
            </w:pPr>
            <w:r w:rsidRPr="002F4A15">
              <w:rPr>
                <w:b/>
                <w:bCs/>
              </w:rPr>
              <w:t>Date:</w:t>
            </w:r>
          </w:p>
        </w:tc>
        <w:tc>
          <w:tcPr>
            <w:tcW w:w="1843" w:type="dxa"/>
          </w:tcPr>
          <w:p w14:paraId="13EA3BC0" w14:textId="6D0B8558" w:rsidR="008F5430" w:rsidRDefault="008E71F7" w:rsidP="00343C63">
            <w:pPr>
              <w:jc w:val="center"/>
            </w:pPr>
            <w:r>
              <w:t>01/09/21</w:t>
            </w:r>
          </w:p>
        </w:tc>
      </w:tr>
    </w:tbl>
    <w:p w14:paraId="4FA7379D" w14:textId="356C49F4" w:rsidR="008F5430" w:rsidRDefault="008F5430" w:rsidP="008F5430">
      <w:pPr>
        <w:jc w:val="center"/>
        <w:rPr>
          <w:sz w:val="56"/>
          <w:szCs w:val="56"/>
        </w:rPr>
      </w:pPr>
    </w:p>
    <w:p w14:paraId="28FBDE6C" w14:textId="62D01FAD" w:rsidR="008F5430" w:rsidRDefault="008F5430" w:rsidP="008F5430">
      <w:pPr>
        <w:rPr>
          <w:b/>
          <w:bCs/>
        </w:rPr>
      </w:pPr>
      <w:r w:rsidRPr="002F4A15">
        <w:rPr>
          <w:b/>
          <w:bCs/>
        </w:rPr>
        <w:t xml:space="preserve">Record of </w:t>
      </w:r>
      <w:r>
        <w:rPr>
          <w:b/>
          <w:bCs/>
        </w:rPr>
        <w:t>C</w:t>
      </w:r>
      <w:r w:rsidRPr="002F4A15">
        <w:rPr>
          <w:b/>
          <w:bCs/>
        </w:rPr>
        <w:t xml:space="preserve">hanges: </w:t>
      </w:r>
    </w:p>
    <w:p w14:paraId="655C275B" w14:textId="77777777" w:rsidR="00C323DA" w:rsidRDefault="00C323DA" w:rsidP="008F5430">
      <w:pPr>
        <w:rPr>
          <w:b/>
          <w:bCs/>
        </w:rPr>
      </w:pPr>
    </w:p>
    <w:p w14:paraId="422B7CCE" w14:textId="77777777" w:rsidR="008F5430" w:rsidRDefault="008F5430" w:rsidP="008F5430">
      <w:pPr>
        <w:rPr>
          <w:b/>
          <w:bCs/>
        </w:rPr>
      </w:pPr>
    </w:p>
    <w:tbl>
      <w:tblPr>
        <w:tblStyle w:val="TableGrid"/>
        <w:tblW w:w="0" w:type="auto"/>
        <w:tblInd w:w="108" w:type="dxa"/>
        <w:tblLook w:val="04A0" w:firstRow="1" w:lastRow="0" w:firstColumn="1" w:lastColumn="0" w:noHBand="0" w:noVBand="1"/>
      </w:tblPr>
      <w:tblGrid>
        <w:gridCol w:w="914"/>
        <w:gridCol w:w="1276"/>
        <w:gridCol w:w="5607"/>
        <w:gridCol w:w="914"/>
      </w:tblGrid>
      <w:tr w:rsidR="008F5430" w:rsidRPr="00B9647D" w14:paraId="027C67D4" w14:textId="77777777" w:rsidTr="00343C63">
        <w:tc>
          <w:tcPr>
            <w:tcW w:w="914" w:type="dxa"/>
            <w:shd w:val="clear" w:color="auto" w:fill="D9D9D9" w:themeFill="background1" w:themeFillShade="D9"/>
          </w:tcPr>
          <w:p w14:paraId="6190A5DB" w14:textId="77777777" w:rsidR="008F5430" w:rsidRPr="00B9647D" w:rsidRDefault="008F5430" w:rsidP="00343C63">
            <w:pPr>
              <w:jc w:val="center"/>
              <w:rPr>
                <w:b/>
              </w:rPr>
            </w:pPr>
            <w:r>
              <w:rPr>
                <w:b/>
              </w:rPr>
              <w:t>Version</w:t>
            </w:r>
          </w:p>
        </w:tc>
        <w:tc>
          <w:tcPr>
            <w:tcW w:w="1276" w:type="dxa"/>
            <w:shd w:val="clear" w:color="auto" w:fill="D9D9D9" w:themeFill="background1" w:themeFillShade="D9"/>
          </w:tcPr>
          <w:p w14:paraId="0537AD7C" w14:textId="77777777" w:rsidR="008F5430" w:rsidRPr="00B9647D" w:rsidRDefault="008F5430" w:rsidP="00343C63">
            <w:pPr>
              <w:jc w:val="center"/>
              <w:rPr>
                <w:b/>
              </w:rPr>
            </w:pPr>
            <w:r>
              <w:rPr>
                <w:b/>
              </w:rPr>
              <w:t>Issue Date</w:t>
            </w:r>
          </w:p>
        </w:tc>
        <w:tc>
          <w:tcPr>
            <w:tcW w:w="5607" w:type="dxa"/>
            <w:shd w:val="clear" w:color="auto" w:fill="D9D9D9" w:themeFill="background1" w:themeFillShade="D9"/>
          </w:tcPr>
          <w:p w14:paraId="4407293E" w14:textId="77777777" w:rsidR="008F5430" w:rsidRPr="00B9647D" w:rsidRDefault="008F5430" w:rsidP="00343C63">
            <w:pPr>
              <w:rPr>
                <w:b/>
              </w:rPr>
            </w:pPr>
            <w:r>
              <w:rPr>
                <w:b/>
              </w:rPr>
              <w:t>Changes</w:t>
            </w:r>
          </w:p>
        </w:tc>
        <w:tc>
          <w:tcPr>
            <w:tcW w:w="914" w:type="dxa"/>
            <w:shd w:val="clear" w:color="auto" w:fill="D9D9D9" w:themeFill="background1" w:themeFillShade="D9"/>
          </w:tcPr>
          <w:p w14:paraId="61C5F607" w14:textId="77777777" w:rsidR="008F5430" w:rsidRPr="00B9647D" w:rsidRDefault="008F5430" w:rsidP="00343C63">
            <w:pPr>
              <w:jc w:val="center"/>
              <w:rPr>
                <w:b/>
              </w:rPr>
            </w:pPr>
            <w:r>
              <w:rPr>
                <w:b/>
              </w:rPr>
              <w:t>Initials</w:t>
            </w:r>
          </w:p>
        </w:tc>
      </w:tr>
      <w:tr w:rsidR="008F5430" w:rsidRPr="00416261" w14:paraId="3AE440CD" w14:textId="77777777" w:rsidTr="00343C63">
        <w:tc>
          <w:tcPr>
            <w:tcW w:w="914" w:type="dxa"/>
          </w:tcPr>
          <w:p w14:paraId="79A7D819" w14:textId="77777777" w:rsidR="008F5430" w:rsidRPr="00416261" w:rsidRDefault="008F5430" w:rsidP="00343C63">
            <w:pPr>
              <w:jc w:val="center"/>
            </w:pPr>
            <w:r>
              <w:t>V</w:t>
            </w:r>
            <w:r w:rsidRPr="00416261">
              <w:t>1</w:t>
            </w:r>
          </w:p>
        </w:tc>
        <w:tc>
          <w:tcPr>
            <w:tcW w:w="1276" w:type="dxa"/>
          </w:tcPr>
          <w:p w14:paraId="371A3E1B" w14:textId="77777777" w:rsidR="008F5430" w:rsidRPr="00416261" w:rsidRDefault="008F5430" w:rsidP="00343C63">
            <w:pPr>
              <w:jc w:val="center"/>
            </w:pPr>
          </w:p>
        </w:tc>
        <w:tc>
          <w:tcPr>
            <w:tcW w:w="5607" w:type="dxa"/>
          </w:tcPr>
          <w:p w14:paraId="04CD6881" w14:textId="77777777" w:rsidR="008F5430" w:rsidRPr="00416261" w:rsidRDefault="008F5430" w:rsidP="00343C63">
            <w:r>
              <w:t>Initial issue</w:t>
            </w:r>
          </w:p>
        </w:tc>
        <w:tc>
          <w:tcPr>
            <w:tcW w:w="914" w:type="dxa"/>
          </w:tcPr>
          <w:p w14:paraId="572ED668" w14:textId="77777777" w:rsidR="008F5430" w:rsidRPr="00416261" w:rsidRDefault="008F5430" w:rsidP="00343C63">
            <w:pPr>
              <w:jc w:val="center"/>
            </w:pPr>
            <w:r>
              <w:t>SS</w:t>
            </w:r>
          </w:p>
        </w:tc>
      </w:tr>
      <w:tr w:rsidR="008F5430" w:rsidRPr="00416261" w14:paraId="3B6FDD41" w14:textId="77777777" w:rsidTr="00343C63">
        <w:tc>
          <w:tcPr>
            <w:tcW w:w="914" w:type="dxa"/>
          </w:tcPr>
          <w:p w14:paraId="6196DD53" w14:textId="77777777" w:rsidR="008F5430" w:rsidRPr="00416261" w:rsidRDefault="008F5430" w:rsidP="00343C63">
            <w:pPr>
              <w:jc w:val="center"/>
            </w:pPr>
          </w:p>
        </w:tc>
        <w:tc>
          <w:tcPr>
            <w:tcW w:w="1276" w:type="dxa"/>
          </w:tcPr>
          <w:p w14:paraId="73B5A5B8" w14:textId="77777777" w:rsidR="008F5430" w:rsidRPr="00416261" w:rsidRDefault="008F5430" w:rsidP="00343C63">
            <w:pPr>
              <w:jc w:val="center"/>
            </w:pPr>
          </w:p>
        </w:tc>
        <w:tc>
          <w:tcPr>
            <w:tcW w:w="5607" w:type="dxa"/>
          </w:tcPr>
          <w:p w14:paraId="1AA38B9E" w14:textId="77777777" w:rsidR="008F5430" w:rsidRPr="00416261" w:rsidRDefault="008F5430" w:rsidP="00343C63"/>
        </w:tc>
        <w:tc>
          <w:tcPr>
            <w:tcW w:w="914" w:type="dxa"/>
          </w:tcPr>
          <w:p w14:paraId="0F2FE4F9" w14:textId="77777777" w:rsidR="008F5430" w:rsidRPr="00416261" w:rsidRDefault="008F5430" w:rsidP="00343C63">
            <w:pPr>
              <w:jc w:val="center"/>
            </w:pPr>
          </w:p>
        </w:tc>
      </w:tr>
      <w:tr w:rsidR="008F5430" w:rsidRPr="00416261" w14:paraId="0E4BCF93" w14:textId="77777777" w:rsidTr="00343C63">
        <w:tc>
          <w:tcPr>
            <w:tcW w:w="914" w:type="dxa"/>
          </w:tcPr>
          <w:p w14:paraId="4D87D450" w14:textId="77777777" w:rsidR="008F5430" w:rsidRPr="00416261" w:rsidRDefault="008F5430" w:rsidP="00343C63">
            <w:pPr>
              <w:jc w:val="center"/>
            </w:pPr>
          </w:p>
        </w:tc>
        <w:tc>
          <w:tcPr>
            <w:tcW w:w="1276" w:type="dxa"/>
          </w:tcPr>
          <w:p w14:paraId="6EE8E8C3" w14:textId="77777777" w:rsidR="008F5430" w:rsidRPr="00416261" w:rsidRDefault="008F5430" w:rsidP="00343C63">
            <w:pPr>
              <w:jc w:val="center"/>
            </w:pPr>
          </w:p>
        </w:tc>
        <w:tc>
          <w:tcPr>
            <w:tcW w:w="5607" w:type="dxa"/>
          </w:tcPr>
          <w:p w14:paraId="783669A9" w14:textId="77777777" w:rsidR="008F5430" w:rsidRPr="00416261" w:rsidRDefault="008F5430" w:rsidP="00343C63"/>
        </w:tc>
        <w:tc>
          <w:tcPr>
            <w:tcW w:w="914" w:type="dxa"/>
          </w:tcPr>
          <w:p w14:paraId="5A807D17" w14:textId="77777777" w:rsidR="008F5430" w:rsidRPr="00416261" w:rsidRDefault="008F5430" w:rsidP="00343C63">
            <w:pPr>
              <w:jc w:val="center"/>
            </w:pPr>
          </w:p>
        </w:tc>
      </w:tr>
      <w:tr w:rsidR="008F5430" w:rsidRPr="00416261" w14:paraId="191B6B70" w14:textId="77777777" w:rsidTr="00343C63">
        <w:tc>
          <w:tcPr>
            <w:tcW w:w="914" w:type="dxa"/>
          </w:tcPr>
          <w:p w14:paraId="0D66E351" w14:textId="77777777" w:rsidR="008F5430" w:rsidRPr="00416261" w:rsidRDefault="008F5430" w:rsidP="00343C63">
            <w:pPr>
              <w:jc w:val="center"/>
            </w:pPr>
          </w:p>
        </w:tc>
        <w:tc>
          <w:tcPr>
            <w:tcW w:w="1276" w:type="dxa"/>
          </w:tcPr>
          <w:p w14:paraId="3F2B54A5" w14:textId="77777777" w:rsidR="008F5430" w:rsidRPr="00416261" w:rsidRDefault="008F5430" w:rsidP="00343C63">
            <w:pPr>
              <w:jc w:val="center"/>
            </w:pPr>
          </w:p>
        </w:tc>
        <w:tc>
          <w:tcPr>
            <w:tcW w:w="5607" w:type="dxa"/>
          </w:tcPr>
          <w:p w14:paraId="7C5B1CF2" w14:textId="77777777" w:rsidR="008F5430" w:rsidRPr="00416261" w:rsidRDefault="008F5430" w:rsidP="00343C63"/>
        </w:tc>
        <w:tc>
          <w:tcPr>
            <w:tcW w:w="914" w:type="dxa"/>
          </w:tcPr>
          <w:p w14:paraId="4E727C67" w14:textId="77777777" w:rsidR="008F5430" w:rsidRPr="00416261" w:rsidRDefault="008F5430" w:rsidP="00343C63">
            <w:pPr>
              <w:jc w:val="center"/>
            </w:pPr>
          </w:p>
        </w:tc>
      </w:tr>
    </w:tbl>
    <w:p w14:paraId="4BF5705E" w14:textId="77777777" w:rsidR="008F5430" w:rsidRDefault="008F5430" w:rsidP="008F5430">
      <w:pPr>
        <w:rPr>
          <w:b/>
          <w:bCs/>
        </w:rPr>
      </w:pPr>
    </w:p>
    <w:p w14:paraId="0638379A" w14:textId="77777777" w:rsidR="00C323DA" w:rsidRDefault="00C323DA" w:rsidP="008F5430">
      <w:pPr>
        <w:rPr>
          <w:b/>
          <w:bCs/>
        </w:rPr>
      </w:pPr>
    </w:p>
    <w:p w14:paraId="21E4A755" w14:textId="0E7DABE5" w:rsidR="008F5430" w:rsidRDefault="008F5430" w:rsidP="008F5430">
      <w:pPr>
        <w:rPr>
          <w:b/>
          <w:bCs/>
        </w:rPr>
      </w:pPr>
      <w:r>
        <w:rPr>
          <w:b/>
          <w:bCs/>
        </w:rPr>
        <w:t>Date of Next Review:</w:t>
      </w:r>
    </w:p>
    <w:p w14:paraId="372B2D82" w14:textId="77777777" w:rsidR="00C323DA" w:rsidRDefault="00C323DA" w:rsidP="008F5430">
      <w:pPr>
        <w:rPr>
          <w:b/>
          <w:bCs/>
        </w:rPr>
      </w:pPr>
    </w:p>
    <w:p w14:paraId="165DD688" w14:textId="61BC8760" w:rsidR="008F5430" w:rsidRDefault="008F5430" w:rsidP="008F5430">
      <w:pPr>
        <w:jc w:val="center"/>
        <w:rPr>
          <w:sz w:val="56"/>
          <w:szCs w:val="56"/>
        </w:rPr>
      </w:pPr>
    </w:p>
    <w:p w14:paraId="18A2489E" w14:textId="24C8879A" w:rsidR="00FB27ED" w:rsidRDefault="00FB27ED" w:rsidP="008F5430">
      <w:pPr>
        <w:jc w:val="center"/>
        <w:rPr>
          <w:sz w:val="56"/>
          <w:szCs w:val="56"/>
        </w:rPr>
      </w:pPr>
    </w:p>
    <w:p w14:paraId="27A0D6E0" w14:textId="6060258A" w:rsidR="00C323DA" w:rsidRDefault="00C323DA" w:rsidP="008F5430">
      <w:pPr>
        <w:jc w:val="center"/>
        <w:rPr>
          <w:sz w:val="56"/>
          <w:szCs w:val="56"/>
        </w:rPr>
      </w:pPr>
    </w:p>
    <w:p w14:paraId="37513F6A" w14:textId="468EE5BE" w:rsidR="00C323DA" w:rsidRDefault="00C323DA" w:rsidP="00C323DA">
      <w:pPr>
        <w:rPr>
          <w:b/>
        </w:rPr>
      </w:pPr>
      <w:r>
        <w:rPr>
          <w:b/>
        </w:rPr>
        <w:lastRenderedPageBreak/>
        <w:t>Definition</w:t>
      </w:r>
    </w:p>
    <w:p w14:paraId="73108595" w14:textId="77777777" w:rsidR="00C323DA" w:rsidRPr="003F486D" w:rsidRDefault="00C323DA" w:rsidP="00C323DA">
      <w:pPr>
        <w:rPr>
          <w:b/>
        </w:rPr>
      </w:pPr>
    </w:p>
    <w:p w14:paraId="42FAA7BD" w14:textId="64630A4C" w:rsidR="00C323DA" w:rsidRDefault="00C323DA" w:rsidP="00C323DA">
      <w:r>
        <w:t xml:space="preserve">Throughout this policy document </w:t>
      </w:r>
      <w:r>
        <w:rPr>
          <w:b/>
        </w:rPr>
        <w:t>The Ark Wigan Ltd</w:t>
      </w:r>
      <w:r>
        <w:t xml:space="preserve"> is referred to as ‘The Ark’. </w:t>
      </w:r>
    </w:p>
    <w:p w14:paraId="2501DC85" w14:textId="77777777" w:rsidR="00C323DA" w:rsidRDefault="00C323DA" w:rsidP="00C323DA">
      <w:pPr>
        <w:rPr>
          <w:b/>
        </w:rPr>
      </w:pPr>
    </w:p>
    <w:p w14:paraId="5375B282" w14:textId="5BE1A3FB" w:rsidR="00C323DA" w:rsidRDefault="00C323DA" w:rsidP="00C323DA">
      <w:pPr>
        <w:rPr>
          <w:b/>
        </w:rPr>
      </w:pPr>
      <w:r w:rsidRPr="00780ED7">
        <w:rPr>
          <w:b/>
        </w:rPr>
        <w:t>Introduction</w:t>
      </w:r>
    </w:p>
    <w:p w14:paraId="7A5CC1F3" w14:textId="77777777" w:rsidR="00C323DA" w:rsidRPr="00780ED7" w:rsidRDefault="00C323DA" w:rsidP="00C323DA">
      <w:pPr>
        <w:rPr>
          <w:b/>
        </w:rPr>
      </w:pPr>
    </w:p>
    <w:p w14:paraId="654DF70C" w14:textId="31948163" w:rsidR="00C323DA" w:rsidRDefault="00C323DA" w:rsidP="00C323DA">
      <w:r>
        <w:t xml:space="preserve">The Ark is committed to devising assessment and feedback strategies that are fair, promote learning and progression and are fully communicated to all students. </w:t>
      </w:r>
    </w:p>
    <w:p w14:paraId="258D74BA" w14:textId="77777777" w:rsidR="00C323DA" w:rsidRDefault="00C323DA" w:rsidP="00C323DA"/>
    <w:p w14:paraId="7B0B6EAF" w14:textId="5F710863" w:rsidR="00C323DA" w:rsidRDefault="00C323DA" w:rsidP="00C323DA">
      <w:r>
        <w:t xml:space="preserve">Assessment for learning develops student’s capacity for independent learning as well as offering an opportunity for objective judgment and guidance on how work can be improved. It also informs teaching staff about how they can develop their teaching and learning approaches </w:t>
      </w:r>
      <w:proofErr w:type="gramStart"/>
      <w:r>
        <w:t>in order to</w:t>
      </w:r>
      <w:proofErr w:type="gramEnd"/>
      <w:r>
        <w:t xml:space="preserve"> maximize </w:t>
      </w:r>
      <w:r w:rsidR="007F0960">
        <w:t>students</w:t>
      </w:r>
      <w:r>
        <w:t xml:space="preserve">’ progress.   </w:t>
      </w:r>
    </w:p>
    <w:p w14:paraId="76B0C940" w14:textId="77777777" w:rsidR="00C323DA" w:rsidRDefault="00C323DA" w:rsidP="00C323DA"/>
    <w:p w14:paraId="00A21BED" w14:textId="539D736E" w:rsidR="00C323DA" w:rsidRDefault="00C323DA" w:rsidP="00C323DA">
      <w:r>
        <w:t xml:space="preserve">The Ark celebrates the diversity of its assessment types, which include, but are not limited to, performances, presentations, projects, live project briefs, role plays, production projects, examinations, multiple choice papers. </w:t>
      </w:r>
    </w:p>
    <w:p w14:paraId="6615F962" w14:textId="77777777" w:rsidR="00C323DA" w:rsidRDefault="00C323DA" w:rsidP="00C323DA"/>
    <w:p w14:paraId="740D1DD5" w14:textId="5A622172" w:rsidR="00C323DA" w:rsidRDefault="00C323DA" w:rsidP="00C323DA">
      <w:pPr>
        <w:rPr>
          <w:b/>
        </w:rPr>
      </w:pPr>
      <w:r w:rsidRPr="00780ED7">
        <w:rPr>
          <w:b/>
        </w:rPr>
        <w:t>Purpose</w:t>
      </w:r>
    </w:p>
    <w:p w14:paraId="01A9EE21" w14:textId="77777777" w:rsidR="00C323DA" w:rsidRPr="00780ED7" w:rsidRDefault="00C323DA" w:rsidP="00C323DA">
      <w:pPr>
        <w:rPr>
          <w:b/>
        </w:rPr>
      </w:pPr>
    </w:p>
    <w:p w14:paraId="363E7C00" w14:textId="7D3F44A8" w:rsidR="00C323DA" w:rsidRDefault="00C323DA" w:rsidP="00C323DA">
      <w:r>
        <w:t xml:space="preserve">This document outlines the principles and practice of assessment at The Ark.  It sets out the minimum expectations of staff in respect of the planning and management of assessment, the communication of our expectations to </w:t>
      </w:r>
      <w:r w:rsidR="007F0960">
        <w:t>students</w:t>
      </w:r>
      <w:r>
        <w:t xml:space="preserve">, and the quality and timeliness of feedback that enables all </w:t>
      </w:r>
      <w:r w:rsidR="007F0960">
        <w:t>students</w:t>
      </w:r>
      <w:r>
        <w:t xml:space="preserve"> to improve their work and make progress.</w:t>
      </w:r>
    </w:p>
    <w:p w14:paraId="6733E5EF" w14:textId="77777777" w:rsidR="00C323DA" w:rsidRDefault="00C323DA" w:rsidP="00C323DA"/>
    <w:p w14:paraId="1627DD26" w14:textId="77777777" w:rsidR="00C323DA" w:rsidRDefault="00C323DA" w:rsidP="00C323DA">
      <w:r>
        <w:t>These guidelines also reflect an increased emphasis on the formative role of assessment and the importance of robust feedback processes.</w:t>
      </w:r>
    </w:p>
    <w:p w14:paraId="125BC9C8" w14:textId="77777777" w:rsidR="00C323DA" w:rsidRDefault="00C323DA" w:rsidP="00C323DA"/>
    <w:p w14:paraId="6658C25D" w14:textId="22D279BF" w:rsidR="00C323DA" w:rsidRDefault="00C323DA" w:rsidP="00C323DA">
      <w:pPr>
        <w:rPr>
          <w:b/>
        </w:rPr>
      </w:pPr>
      <w:r w:rsidRPr="00780ED7">
        <w:rPr>
          <w:b/>
        </w:rPr>
        <w:t>Principles of Assessment</w:t>
      </w:r>
    </w:p>
    <w:p w14:paraId="7F95666E" w14:textId="77777777" w:rsidR="00C323DA" w:rsidRPr="00780ED7" w:rsidRDefault="00C323DA" w:rsidP="00C323DA">
      <w:pPr>
        <w:rPr>
          <w:b/>
        </w:rPr>
      </w:pPr>
    </w:p>
    <w:p w14:paraId="76255947" w14:textId="77777777" w:rsidR="00C323DA" w:rsidRDefault="00C323DA" w:rsidP="00C323DA">
      <w:pPr>
        <w:pStyle w:val="ListParagraph"/>
        <w:numPr>
          <w:ilvl w:val="0"/>
          <w:numId w:val="2"/>
        </w:numPr>
        <w:spacing w:after="200" w:line="276" w:lineRule="auto"/>
      </w:pPr>
      <w:r>
        <w:t>Assessment for learning is a key part of effective planning of teaching and learning.</w:t>
      </w:r>
    </w:p>
    <w:p w14:paraId="11DEDD6D" w14:textId="77777777" w:rsidR="00C323DA" w:rsidRDefault="00C323DA" w:rsidP="00C323DA">
      <w:pPr>
        <w:pStyle w:val="ListParagraph"/>
        <w:numPr>
          <w:ilvl w:val="0"/>
          <w:numId w:val="2"/>
        </w:numPr>
        <w:spacing w:after="200" w:line="276" w:lineRule="auto"/>
      </w:pPr>
      <w:r>
        <w:t>Assessment for learning should be recognised as central to any learning environment practice.</w:t>
      </w:r>
    </w:p>
    <w:p w14:paraId="2DE14FFA" w14:textId="77777777" w:rsidR="00C323DA" w:rsidRDefault="00C323DA" w:rsidP="00C323DA">
      <w:pPr>
        <w:pStyle w:val="ListParagraph"/>
        <w:numPr>
          <w:ilvl w:val="0"/>
          <w:numId w:val="2"/>
        </w:numPr>
        <w:spacing w:after="200" w:line="276" w:lineRule="auto"/>
      </w:pPr>
      <w:r>
        <w:t>Assessment can be formative or summative.</w:t>
      </w:r>
    </w:p>
    <w:p w14:paraId="37C5F832" w14:textId="77777777" w:rsidR="00C323DA" w:rsidRDefault="00C323DA" w:rsidP="00C323DA">
      <w:pPr>
        <w:pStyle w:val="ListParagraph"/>
        <w:numPr>
          <w:ilvl w:val="0"/>
          <w:numId w:val="2"/>
        </w:numPr>
        <w:spacing w:after="200" w:line="276" w:lineRule="auto"/>
      </w:pPr>
      <w:r>
        <w:t>Assessment for learning is a key professional skill for teachers and assessors.</w:t>
      </w:r>
    </w:p>
    <w:p w14:paraId="40CF6FDA" w14:textId="77777777" w:rsidR="00C323DA" w:rsidRDefault="00C323DA" w:rsidP="00C323DA">
      <w:pPr>
        <w:pStyle w:val="ListParagraph"/>
        <w:numPr>
          <w:ilvl w:val="0"/>
          <w:numId w:val="2"/>
        </w:numPr>
        <w:spacing w:after="200" w:line="276" w:lineRule="auto"/>
      </w:pPr>
      <w:r>
        <w:t>Assessment for learning should be sensitive and constructive.</w:t>
      </w:r>
    </w:p>
    <w:p w14:paraId="7102E84B" w14:textId="77777777" w:rsidR="00C323DA" w:rsidRDefault="00C323DA" w:rsidP="00C323DA">
      <w:pPr>
        <w:pStyle w:val="ListParagraph"/>
        <w:numPr>
          <w:ilvl w:val="0"/>
          <w:numId w:val="2"/>
        </w:numPr>
        <w:spacing w:after="200" w:line="276" w:lineRule="auto"/>
      </w:pPr>
      <w:r>
        <w:t>Assessment for learning should promote commitment to learning goals and a shared understanding of the criteria by which they are assessed.</w:t>
      </w:r>
    </w:p>
    <w:p w14:paraId="179666E1" w14:textId="77777777" w:rsidR="00C323DA" w:rsidRDefault="00C323DA" w:rsidP="00C323DA">
      <w:pPr>
        <w:pStyle w:val="ListParagraph"/>
        <w:numPr>
          <w:ilvl w:val="0"/>
          <w:numId w:val="2"/>
        </w:numPr>
        <w:spacing w:after="200" w:line="276" w:lineRule="auto"/>
      </w:pPr>
      <w:r>
        <w:t>Assessment for learning requires constructive guidance on how to improve.</w:t>
      </w:r>
    </w:p>
    <w:p w14:paraId="7FF59349" w14:textId="1BC4D207" w:rsidR="00C323DA" w:rsidRDefault="00C323DA" w:rsidP="00C323DA">
      <w:pPr>
        <w:pStyle w:val="ListParagraph"/>
        <w:numPr>
          <w:ilvl w:val="0"/>
          <w:numId w:val="2"/>
        </w:numPr>
        <w:spacing w:after="200" w:line="276" w:lineRule="auto"/>
      </w:pPr>
      <w:r>
        <w:t xml:space="preserve">Assessment for learning develops a </w:t>
      </w:r>
      <w:r w:rsidR="007F0960">
        <w:t>students’</w:t>
      </w:r>
      <w:r>
        <w:t xml:space="preserve"> capacity for self-assessment and self-reflection.</w:t>
      </w:r>
    </w:p>
    <w:p w14:paraId="0B2057A7" w14:textId="2E6DA223" w:rsidR="00C323DA" w:rsidRDefault="00C323DA" w:rsidP="00C323DA">
      <w:pPr>
        <w:pStyle w:val="ListParagraph"/>
        <w:numPr>
          <w:ilvl w:val="0"/>
          <w:numId w:val="2"/>
        </w:numPr>
        <w:spacing w:after="200" w:line="276" w:lineRule="auto"/>
      </w:pPr>
      <w:r>
        <w:t xml:space="preserve">Assessment for learning should support the </w:t>
      </w:r>
      <w:r w:rsidR="007F0960">
        <w:t xml:space="preserve">student </w:t>
      </w:r>
      <w:r>
        <w:t>to improve</w:t>
      </w:r>
    </w:p>
    <w:p w14:paraId="72CF4628" w14:textId="23648B1D" w:rsidR="00C323DA" w:rsidRDefault="00C323DA" w:rsidP="00C323DA">
      <w:pPr>
        <w:pStyle w:val="ListParagraph"/>
        <w:numPr>
          <w:ilvl w:val="0"/>
          <w:numId w:val="2"/>
        </w:numPr>
        <w:spacing w:after="200" w:line="276" w:lineRule="auto"/>
      </w:pPr>
      <w:r>
        <w:t xml:space="preserve">Assessment for learning recognises what a </w:t>
      </w:r>
      <w:r w:rsidR="007F0960">
        <w:t>student</w:t>
      </w:r>
      <w:r>
        <w:t xml:space="preserve"> has achieved.</w:t>
      </w:r>
    </w:p>
    <w:p w14:paraId="14C357FB" w14:textId="6BD8D6FB" w:rsidR="00C323DA" w:rsidRDefault="00C323DA" w:rsidP="00C323DA">
      <w:pPr>
        <w:pStyle w:val="ListParagraph"/>
        <w:numPr>
          <w:ilvl w:val="0"/>
          <w:numId w:val="2"/>
        </w:numPr>
        <w:spacing w:after="200" w:line="276" w:lineRule="auto"/>
      </w:pPr>
      <w:r>
        <w:t xml:space="preserve">Assessment processes should meet internal and external requirements and prepare </w:t>
      </w:r>
      <w:r w:rsidR="007F0960">
        <w:t>students</w:t>
      </w:r>
      <w:r>
        <w:t xml:space="preserve"> for summative assessment.</w:t>
      </w:r>
    </w:p>
    <w:p w14:paraId="2512FDF2" w14:textId="73090292" w:rsidR="00C323DA" w:rsidRDefault="00C323DA" w:rsidP="00C323DA">
      <w:pPr>
        <w:pStyle w:val="ListParagraph"/>
        <w:numPr>
          <w:ilvl w:val="0"/>
          <w:numId w:val="2"/>
        </w:numPr>
        <w:spacing w:after="200" w:line="276" w:lineRule="auto"/>
      </w:pPr>
      <w:r>
        <w:lastRenderedPageBreak/>
        <w:t xml:space="preserve">Assessment for </w:t>
      </w:r>
      <w:r w:rsidR="007F0960">
        <w:t>students</w:t>
      </w:r>
      <w:r>
        <w:t xml:space="preserve"> with learning difficulties and/or disabilities will make reasonable adjustment to enable them to be able to undertake the assessment as successfully as any other </w:t>
      </w:r>
      <w:r w:rsidR="007F0960">
        <w:t>student</w:t>
      </w:r>
      <w:r>
        <w:t xml:space="preserve">, including additional assessment time, reader, </w:t>
      </w:r>
      <w:proofErr w:type="gramStart"/>
      <w:r>
        <w:t>scribe</w:t>
      </w:r>
      <w:proofErr w:type="gramEnd"/>
      <w:r>
        <w:t xml:space="preserve"> or use of an alternative assessment method such as video/audio in place of written work for questioning and for practical work. </w:t>
      </w:r>
    </w:p>
    <w:p w14:paraId="64A4E482" w14:textId="77777777" w:rsidR="00C323DA" w:rsidRDefault="00C323DA" w:rsidP="00C323DA">
      <w:pPr>
        <w:pStyle w:val="ListParagraph"/>
        <w:numPr>
          <w:ilvl w:val="0"/>
          <w:numId w:val="2"/>
        </w:numPr>
        <w:spacing w:after="200" w:line="276" w:lineRule="auto"/>
      </w:pPr>
      <w:r>
        <w:t xml:space="preserve">Plagiarised work is not counted for assessment purposes. </w:t>
      </w:r>
    </w:p>
    <w:p w14:paraId="24DF46E4" w14:textId="77777777" w:rsidR="00C323DA" w:rsidRDefault="00C323DA" w:rsidP="00C323DA"/>
    <w:p w14:paraId="24AF4F61" w14:textId="4D08DD63" w:rsidR="00C323DA" w:rsidRDefault="00C323DA" w:rsidP="00C323DA">
      <w:pPr>
        <w:rPr>
          <w:b/>
        </w:rPr>
      </w:pPr>
      <w:r>
        <w:rPr>
          <w:b/>
        </w:rPr>
        <w:t>Expectations</w:t>
      </w:r>
    </w:p>
    <w:p w14:paraId="6821F774" w14:textId="77777777" w:rsidR="00C323DA" w:rsidRPr="00780ED7" w:rsidRDefault="00C323DA" w:rsidP="00C323DA">
      <w:pPr>
        <w:rPr>
          <w:b/>
        </w:rPr>
      </w:pPr>
    </w:p>
    <w:p w14:paraId="7484F8B4" w14:textId="7A1F0AD5" w:rsidR="00C323DA" w:rsidRDefault="00C323DA" w:rsidP="00C323DA">
      <w:pPr>
        <w:rPr>
          <w:u w:val="single"/>
        </w:rPr>
      </w:pPr>
      <w:r w:rsidRPr="00780ED7">
        <w:rPr>
          <w:u w:val="single"/>
        </w:rPr>
        <w:t>Assessment Planning</w:t>
      </w:r>
    </w:p>
    <w:p w14:paraId="13EF8A96" w14:textId="77777777" w:rsidR="00C323DA" w:rsidRPr="00780ED7" w:rsidRDefault="00C323DA" w:rsidP="00C323DA">
      <w:pPr>
        <w:rPr>
          <w:u w:val="single"/>
        </w:rPr>
      </w:pPr>
    </w:p>
    <w:p w14:paraId="2C4601A2" w14:textId="5E59C95B" w:rsidR="00C323DA" w:rsidRDefault="00C323DA" w:rsidP="00C323DA">
      <w:pPr>
        <w:pStyle w:val="ListParagraph"/>
        <w:numPr>
          <w:ilvl w:val="0"/>
          <w:numId w:val="3"/>
        </w:numPr>
        <w:spacing w:after="200" w:line="276" w:lineRule="auto"/>
      </w:pPr>
      <w:r>
        <w:t xml:space="preserve">Teachers will prepare a detailed assessment schedule for each programme. This should be carefully planned to avoid </w:t>
      </w:r>
      <w:r w:rsidR="007F0960">
        <w:t>student</w:t>
      </w:r>
      <w:r>
        <w:t>s experiencing conflicting assessment demands.</w:t>
      </w:r>
    </w:p>
    <w:p w14:paraId="14B98197" w14:textId="0C928B85" w:rsidR="00C323DA" w:rsidRDefault="00C323DA" w:rsidP="00C323DA">
      <w:pPr>
        <w:pStyle w:val="ListParagraph"/>
        <w:numPr>
          <w:ilvl w:val="0"/>
          <w:numId w:val="3"/>
        </w:numPr>
        <w:spacing w:after="200" w:line="276" w:lineRule="auto"/>
      </w:pPr>
      <w:r>
        <w:t xml:space="preserve">All staff will ensure that assessment procedures (assignment requirements, </w:t>
      </w:r>
      <w:proofErr w:type="gramStart"/>
      <w:r>
        <w:t>submission</w:t>
      </w:r>
      <w:proofErr w:type="gramEnd"/>
      <w:r>
        <w:t xml:space="preserve"> and feedback timetables) are comprehensively communicated to </w:t>
      </w:r>
      <w:r w:rsidR="007F0960">
        <w:t>students.</w:t>
      </w:r>
    </w:p>
    <w:p w14:paraId="2BAD3A40" w14:textId="7FBD8B9E" w:rsidR="00C323DA" w:rsidRDefault="00C323DA" w:rsidP="00C323DA">
      <w:pPr>
        <w:pStyle w:val="ListParagraph"/>
        <w:numPr>
          <w:ilvl w:val="0"/>
          <w:numId w:val="3"/>
        </w:numPr>
        <w:spacing w:after="200" w:line="276" w:lineRule="auto"/>
      </w:pPr>
      <w:r>
        <w:t xml:space="preserve">Assessment planning will incorporate feedback sessions which support the </w:t>
      </w:r>
      <w:r w:rsidR="007F0960">
        <w:t>student</w:t>
      </w:r>
      <w:r>
        <w:t xml:space="preserve"> to improve.</w:t>
      </w:r>
    </w:p>
    <w:p w14:paraId="2FA06C2A" w14:textId="67A4640C" w:rsidR="00C323DA" w:rsidRDefault="00C323DA" w:rsidP="00C323DA">
      <w:pPr>
        <w:rPr>
          <w:u w:val="single"/>
        </w:rPr>
      </w:pPr>
      <w:r w:rsidRPr="00780ED7">
        <w:rPr>
          <w:u w:val="single"/>
        </w:rPr>
        <w:t>Assessment Management</w:t>
      </w:r>
    </w:p>
    <w:p w14:paraId="289F0C1C" w14:textId="77777777" w:rsidR="00C323DA" w:rsidRPr="00780ED7" w:rsidRDefault="00C323DA" w:rsidP="00C323DA">
      <w:pPr>
        <w:rPr>
          <w:u w:val="single"/>
        </w:rPr>
      </w:pPr>
    </w:p>
    <w:p w14:paraId="3862429A" w14:textId="77777777" w:rsidR="00C323DA" w:rsidRDefault="00C323DA" w:rsidP="00C323DA">
      <w:pPr>
        <w:pStyle w:val="ListParagraph"/>
        <w:numPr>
          <w:ilvl w:val="0"/>
          <w:numId w:val="4"/>
        </w:numPr>
        <w:spacing w:after="200" w:line="276" w:lineRule="auto"/>
      </w:pPr>
      <w:r>
        <w:t xml:space="preserve">Assessment tools should include clear guidance on scope of the assessment and the assessment criteria together with timescales for the assessment to include issue and submission dates and dates for resubmission where appropriate. </w:t>
      </w:r>
    </w:p>
    <w:p w14:paraId="2CA1E264" w14:textId="77777777" w:rsidR="00C323DA" w:rsidRDefault="00C323DA" w:rsidP="00C323DA">
      <w:pPr>
        <w:pStyle w:val="ListParagraph"/>
        <w:numPr>
          <w:ilvl w:val="0"/>
          <w:numId w:val="4"/>
        </w:numPr>
        <w:spacing w:after="200" w:line="276" w:lineRule="auto"/>
      </w:pPr>
      <w:r>
        <w:t xml:space="preserve">All staff will ensure that assessment tools are fully compliant with internal and external quality assurance requirements. </w:t>
      </w:r>
    </w:p>
    <w:p w14:paraId="5976E500" w14:textId="4BC9A755" w:rsidR="00C323DA" w:rsidRDefault="00C323DA" w:rsidP="00C323DA">
      <w:pPr>
        <w:pStyle w:val="ListParagraph"/>
        <w:numPr>
          <w:ilvl w:val="0"/>
          <w:numId w:val="4"/>
        </w:numPr>
        <w:spacing w:after="200" w:line="276" w:lineRule="auto"/>
      </w:pPr>
      <w:r>
        <w:t xml:space="preserve">Assessment tools should be accessible to all </w:t>
      </w:r>
      <w:r w:rsidR="007F0960">
        <w:t xml:space="preserve">students </w:t>
      </w:r>
      <w:r>
        <w:t xml:space="preserve">and assessment methods varied to ensure that all </w:t>
      </w:r>
      <w:r w:rsidR="007F0960">
        <w:t>students</w:t>
      </w:r>
      <w:r>
        <w:t xml:space="preserve"> have equality of opportunity to evidence their learning.</w:t>
      </w:r>
    </w:p>
    <w:p w14:paraId="413C2690" w14:textId="78A0494A" w:rsidR="00C323DA" w:rsidRDefault="00C323DA" w:rsidP="00C323DA">
      <w:pPr>
        <w:rPr>
          <w:u w:val="single"/>
        </w:rPr>
      </w:pPr>
      <w:r w:rsidRPr="00780ED7">
        <w:rPr>
          <w:u w:val="single"/>
        </w:rPr>
        <w:t>Assessment Feedback</w:t>
      </w:r>
    </w:p>
    <w:p w14:paraId="382881C9" w14:textId="77777777" w:rsidR="00C323DA" w:rsidRPr="00780ED7" w:rsidRDefault="00C323DA" w:rsidP="00C323DA">
      <w:pPr>
        <w:rPr>
          <w:u w:val="single"/>
        </w:rPr>
      </w:pPr>
    </w:p>
    <w:p w14:paraId="3BA03BED" w14:textId="3F213D58" w:rsidR="00C323DA" w:rsidRDefault="00C323DA" w:rsidP="00C323DA">
      <w:pPr>
        <w:pStyle w:val="ListParagraph"/>
        <w:numPr>
          <w:ilvl w:val="0"/>
          <w:numId w:val="5"/>
        </w:numPr>
        <w:spacing w:after="200" w:line="276" w:lineRule="auto"/>
      </w:pPr>
      <w:r>
        <w:t xml:space="preserve">Feedback on assessment must be returned to </w:t>
      </w:r>
      <w:r w:rsidR="007F0960">
        <w:t xml:space="preserve">students </w:t>
      </w:r>
      <w:r>
        <w:t>within 10 days wherever possible.</w:t>
      </w:r>
    </w:p>
    <w:p w14:paraId="0D27D63B" w14:textId="77777777" w:rsidR="00C323DA" w:rsidRDefault="00C323DA" w:rsidP="00C323DA">
      <w:pPr>
        <w:pStyle w:val="ListParagraph"/>
        <w:numPr>
          <w:ilvl w:val="0"/>
          <w:numId w:val="5"/>
        </w:numPr>
        <w:spacing w:after="200" w:line="276" w:lineRule="auto"/>
      </w:pPr>
      <w:r>
        <w:t>Feedback on formative and summative assessment should be given for all assessed work.</w:t>
      </w:r>
    </w:p>
    <w:p w14:paraId="4C5254D3" w14:textId="77777777" w:rsidR="00C323DA" w:rsidRDefault="00C323DA" w:rsidP="00C323DA">
      <w:pPr>
        <w:pStyle w:val="ListParagraph"/>
        <w:numPr>
          <w:ilvl w:val="0"/>
          <w:numId w:val="5"/>
        </w:numPr>
        <w:spacing w:after="200" w:line="276" w:lineRule="auto"/>
      </w:pPr>
      <w:r>
        <w:t>Feedback must be constructive and given sensitively. Detailed guidance on giving detailed and developmental feedback and support from more experienced teachers and mangers is available.</w:t>
      </w:r>
    </w:p>
    <w:p w14:paraId="0D8CEFC2" w14:textId="6860E075" w:rsidR="00C323DA" w:rsidRDefault="00C323DA" w:rsidP="00C323DA">
      <w:pPr>
        <w:pStyle w:val="ListParagraph"/>
        <w:numPr>
          <w:ilvl w:val="0"/>
          <w:numId w:val="5"/>
        </w:numPr>
        <w:spacing w:after="200" w:line="276" w:lineRule="auto"/>
      </w:pPr>
      <w:r>
        <w:t xml:space="preserve">Assessment feedback should </w:t>
      </w:r>
      <w:r w:rsidR="007F0960">
        <w:t>refer</w:t>
      </w:r>
      <w:r>
        <w:t xml:space="preserve"> to </w:t>
      </w:r>
      <w:r w:rsidR="007F0960">
        <w:t>student</w:t>
      </w:r>
      <w:r>
        <w:t>s’ targets.</w:t>
      </w:r>
    </w:p>
    <w:p w14:paraId="72D6956E" w14:textId="77777777" w:rsidR="00C323DA" w:rsidRDefault="00C323DA" w:rsidP="00C323DA">
      <w:pPr>
        <w:pStyle w:val="ListParagraph"/>
        <w:numPr>
          <w:ilvl w:val="0"/>
          <w:numId w:val="5"/>
        </w:numPr>
        <w:spacing w:after="200" w:line="276" w:lineRule="auto"/>
      </w:pPr>
      <w:r>
        <w:t xml:space="preserve">It is the expectation that all spelling, grammar and punctuation errors are highlighted within assessed work. </w:t>
      </w:r>
    </w:p>
    <w:p w14:paraId="2D2F8064" w14:textId="182CBF5C" w:rsidR="00C323DA" w:rsidRDefault="00C323DA" w:rsidP="00C323DA">
      <w:pPr>
        <w:pStyle w:val="ListParagraph"/>
        <w:numPr>
          <w:ilvl w:val="0"/>
          <w:numId w:val="5"/>
        </w:numPr>
        <w:spacing w:after="200" w:line="276" w:lineRule="auto"/>
      </w:pPr>
      <w:r>
        <w:t xml:space="preserve">All front sheet comments should be endorsed with and </w:t>
      </w:r>
      <w:proofErr w:type="gramStart"/>
      <w:r w:rsidR="007F0960">
        <w:t>teachers</w:t>
      </w:r>
      <w:proofErr w:type="gramEnd"/>
      <w:r>
        <w:t xml:space="preserve"> signature and date. </w:t>
      </w:r>
    </w:p>
    <w:p w14:paraId="125D57AB" w14:textId="5EA9A532" w:rsidR="00C323DA" w:rsidRDefault="00C323DA" w:rsidP="00C323DA">
      <w:pPr>
        <w:pStyle w:val="ListParagraph"/>
        <w:numPr>
          <w:ilvl w:val="0"/>
          <w:numId w:val="5"/>
        </w:numPr>
        <w:spacing w:after="200" w:line="276" w:lineRule="auto"/>
      </w:pPr>
      <w:r>
        <w:t xml:space="preserve">Where written feedback is provided, opportunity should also be given for verbal guidance to the </w:t>
      </w:r>
      <w:r w:rsidR="007F0960">
        <w:t>student</w:t>
      </w:r>
      <w:r>
        <w:t xml:space="preserve">. </w:t>
      </w:r>
    </w:p>
    <w:p w14:paraId="21F8FEB5" w14:textId="4147C637" w:rsidR="00C323DA" w:rsidRDefault="007F0960" w:rsidP="00C323DA">
      <w:pPr>
        <w:pStyle w:val="ListParagraph"/>
        <w:numPr>
          <w:ilvl w:val="0"/>
          <w:numId w:val="5"/>
        </w:numPr>
        <w:spacing w:after="200" w:line="276" w:lineRule="auto"/>
      </w:pPr>
      <w:r>
        <w:t>Student</w:t>
      </w:r>
      <w:r w:rsidR="00C323DA">
        <w:t xml:space="preserve"> should be encouraged to comment on the feedback they receive.</w:t>
      </w:r>
    </w:p>
    <w:p w14:paraId="18D22887" w14:textId="516980DC" w:rsidR="00C323DA" w:rsidRDefault="00C323DA" w:rsidP="00C323DA">
      <w:pPr>
        <w:pStyle w:val="ListParagraph"/>
        <w:spacing w:after="200" w:line="276" w:lineRule="auto"/>
      </w:pPr>
    </w:p>
    <w:p w14:paraId="57814C24" w14:textId="1652E137" w:rsidR="00C323DA" w:rsidRDefault="00C323DA" w:rsidP="00C323DA">
      <w:pPr>
        <w:pStyle w:val="ListParagraph"/>
        <w:spacing w:after="200" w:line="276" w:lineRule="auto"/>
      </w:pPr>
    </w:p>
    <w:p w14:paraId="0496B02F" w14:textId="23F1AD34" w:rsidR="00C323DA" w:rsidRDefault="00C323DA" w:rsidP="00C323DA">
      <w:pPr>
        <w:pStyle w:val="ListParagraph"/>
        <w:spacing w:after="200" w:line="276" w:lineRule="auto"/>
      </w:pPr>
    </w:p>
    <w:p w14:paraId="098E6B3A" w14:textId="77777777" w:rsidR="00C323DA" w:rsidRDefault="00C323DA" w:rsidP="00C323DA">
      <w:pPr>
        <w:pStyle w:val="ListParagraph"/>
        <w:spacing w:after="200" w:line="276" w:lineRule="auto"/>
      </w:pPr>
    </w:p>
    <w:p w14:paraId="68503972" w14:textId="37B4408D" w:rsidR="00C323DA" w:rsidRDefault="00C323DA" w:rsidP="00C323DA">
      <w:pPr>
        <w:rPr>
          <w:b/>
        </w:rPr>
      </w:pPr>
      <w:r w:rsidRPr="00780ED7">
        <w:rPr>
          <w:b/>
        </w:rPr>
        <w:t xml:space="preserve">Appeals against Assessment Grading / Decisions </w:t>
      </w:r>
    </w:p>
    <w:p w14:paraId="191D28B5" w14:textId="77777777" w:rsidR="00C323DA" w:rsidRPr="00780ED7" w:rsidRDefault="00C323DA" w:rsidP="00C323DA">
      <w:pPr>
        <w:rPr>
          <w:b/>
        </w:rPr>
      </w:pPr>
    </w:p>
    <w:p w14:paraId="68B8C67E" w14:textId="77777777" w:rsidR="00C323DA" w:rsidRDefault="00C323DA" w:rsidP="00C323DA">
      <w:r>
        <w:t>Internal:</w:t>
      </w:r>
    </w:p>
    <w:p w14:paraId="13A3C830" w14:textId="0EAF662C" w:rsidR="00C323DA" w:rsidRDefault="00C323DA" w:rsidP="00C323DA">
      <w:pPr>
        <w:rPr>
          <w:u w:val="single"/>
        </w:rPr>
      </w:pPr>
      <w:r w:rsidRPr="00780ED7">
        <w:rPr>
          <w:u w:val="single"/>
        </w:rPr>
        <w:t>Stage One – Informal</w:t>
      </w:r>
    </w:p>
    <w:p w14:paraId="79EF6538" w14:textId="77777777" w:rsidR="00C323DA" w:rsidRPr="00780ED7" w:rsidRDefault="00C323DA" w:rsidP="00C323DA">
      <w:pPr>
        <w:rPr>
          <w:u w:val="single"/>
        </w:rPr>
      </w:pPr>
    </w:p>
    <w:p w14:paraId="0D4388F2" w14:textId="772608CB" w:rsidR="00C323DA" w:rsidRDefault="00C323DA" w:rsidP="00C323DA">
      <w:pPr>
        <w:ind w:left="720"/>
      </w:pPr>
      <w:r>
        <w:t>The student should talk through their concerns with the unit / subject teacher.  If after this the matter is unresolved it should be documented and Stage Two followed.</w:t>
      </w:r>
    </w:p>
    <w:p w14:paraId="7606D96E" w14:textId="77777777" w:rsidR="00C323DA" w:rsidRDefault="00C323DA" w:rsidP="00C323DA">
      <w:pPr>
        <w:ind w:left="720"/>
      </w:pPr>
    </w:p>
    <w:p w14:paraId="72E96588" w14:textId="092C56CD" w:rsidR="00C323DA" w:rsidRDefault="00C323DA" w:rsidP="00C323DA">
      <w:pPr>
        <w:rPr>
          <w:u w:val="single"/>
        </w:rPr>
      </w:pPr>
      <w:r w:rsidRPr="00780ED7">
        <w:rPr>
          <w:u w:val="single"/>
        </w:rPr>
        <w:t>Stage Two – Formal Review</w:t>
      </w:r>
    </w:p>
    <w:p w14:paraId="050A9E1D" w14:textId="77777777" w:rsidR="00C323DA" w:rsidRPr="00780ED7" w:rsidRDefault="00C323DA" w:rsidP="00C323DA">
      <w:pPr>
        <w:rPr>
          <w:u w:val="single"/>
        </w:rPr>
      </w:pPr>
    </w:p>
    <w:p w14:paraId="7EE90664" w14:textId="4F26A6D7" w:rsidR="00C323DA" w:rsidRDefault="00C323DA" w:rsidP="00C323DA">
      <w:pPr>
        <w:ind w:left="720"/>
      </w:pPr>
      <w:r>
        <w:t xml:space="preserve">The student should, in writing and within 5 working days, request a re-mark from the tutor.  The tutor will then review the grading in consultation with an identified teacher and/or internal verifier and meet with the </w:t>
      </w:r>
      <w:proofErr w:type="gramStart"/>
      <w:r w:rsidR="007F0960">
        <w:t>Student</w:t>
      </w:r>
      <w:proofErr w:type="gramEnd"/>
      <w:r>
        <w:t xml:space="preserve"> to explain the decision. This meeting and the decision will be recorded. </w:t>
      </w:r>
    </w:p>
    <w:p w14:paraId="0EDD5973" w14:textId="77777777" w:rsidR="00C323DA" w:rsidRDefault="00C323DA" w:rsidP="00C323DA">
      <w:pPr>
        <w:ind w:left="720"/>
      </w:pPr>
    </w:p>
    <w:p w14:paraId="4CA7316C" w14:textId="1532B958" w:rsidR="00C323DA" w:rsidRDefault="00C323DA" w:rsidP="00C323DA">
      <w:pPr>
        <w:ind w:left="720"/>
      </w:pPr>
      <w:r>
        <w:t>If the student requests extra time to prepare his/her letter of appeal, the manager will endeavour to accommodate these requests and provide support in preparing the letter if appropriate.</w:t>
      </w:r>
    </w:p>
    <w:p w14:paraId="55FD15D2" w14:textId="77777777" w:rsidR="00C323DA" w:rsidRDefault="00C323DA" w:rsidP="00C323DA">
      <w:pPr>
        <w:ind w:left="720"/>
      </w:pPr>
    </w:p>
    <w:p w14:paraId="451FE941" w14:textId="693B039C" w:rsidR="00C323DA" w:rsidRDefault="00C323DA" w:rsidP="00C323DA">
      <w:pPr>
        <w:rPr>
          <w:u w:val="single"/>
        </w:rPr>
      </w:pPr>
      <w:r w:rsidRPr="00780ED7">
        <w:rPr>
          <w:u w:val="single"/>
        </w:rPr>
        <w:t>Stage Three – Appeal Hearing</w:t>
      </w:r>
    </w:p>
    <w:p w14:paraId="18066E36" w14:textId="77777777" w:rsidR="00C323DA" w:rsidRPr="00780ED7" w:rsidRDefault="00C323DA" w:rsidP="00C323DA">
      <w:pPr>
        <w:rPr>
          <w:u w:val="single"/>
        </w:rPr>
      </w:pPr>
    </w:p>
    <w:p w14:paraId="74444777" w14:textId="22AC28BF" w:rsidR="00C323DA" w:rsidRDefault="00C323DA" w:rsidP="00C323DA">
      <w:pPr>
        <w:ind w:left="720"/>
      </w:pPr>
      <w:r>
        <w:t xml:space="preserve">If the student is still dissatisfied with the decision, they may, in writing and within 5 working days, request a further re-mark / review from the Head of Centre. </w:t>
      </w:r>
    </w:p>
    <w:p w14:paraId="7BEE79A3" w14:textId="77777777" w:rsidR="00C323DA" w:rsidRDefault="00C323DA" w:rsidP="00C323DA">
      <w:pPr>
        <w:ind w:left="720"/>
      </w:pPr>
    </w:p>
    <w:p w14:paraId="7A768CCC" w14:textId="41424EBB" w:rsidR="00C323DA" w:rsidRDefault="00C323DA" w:rsidP="00C323DA">
      <w:pPr>
        <w:ind w:left="720"/>
      </w:pPr>
      <w:r>
        <w:t xml:space="preserve">The Head of Centre will convene a meeting of the teacher, internal </w:t>
      </w:r>
      <w:proofErr w:type="gramStart"/>
      <w:r>
        <w:t>verifier</w:t>
      </w:r>
      <w:proofErr w:type="gramEnd"/>
      <w:r>
        <w:t xml:space="preserve"> and the </w:t>
      </w:r>
      <w:r w:rsidR="007F0960">
        <w:t xml:space="preserve">student </w:t>
      </w:r>
      <w:r>
        <w:t>to review the decision. When the Head of Centre has reached their decision, which should be confirmed in writing, it is final and there is no further appeal except on the grounds that the proper procedures have not been followed.</w:t>
      </w:r>
    </w:p>
    <w:p w14:paraId="310475F5" w14:textId="77777777" w:rsidR="00C323DA" w:rsidRDefault="00C323DA" w:rsidP="00C323DA"/>
    <w:p w14:paraId="132DF79F" w14:textId="63A7BD1A" w:rsidR="00C323DA" w:rsidRDefault="00C323DA" w:rsidP="00C323DA">
      <w:r>
        <w:t>External:</w:t>
      </w:r>
    </w:p>
    <w:p w14:paraId="350E8A9A" w14:textId="77777777" w:rsidR="00C323DA" w:rsidRDefault="00C323DA" w:rsidP="00C323DA"/>
    <w:p w14:paraId="65814A67" w14:textId="1A3355DD" w:rsidR="00C323DA" w:rsidRDefault="00C323DA" w:rsidP="00C323DA">
      <w:pPr>
        <w:ind w:left="720"/>
      </w:pPr>
      <w:r>
        <w:t xml:space="preserve">Where a </w:t>
      </w:r>
      <w:r w:rsidR="007F0960">
        <w:t>student</w:t>
      </w:r>
      <w:r>
        <w:t xml:space="preserve"> wishes to appeal against a grading/decision made by an external awarding body, they must follow the procedures outlined in the awarding body's regulations. </w:t>
      </w:r>
    </w:p>
    <w:p w14:paraId="2692C51E" w14:textId="77777777" w:rsidR="00C323DA" w:rsidRDefault="00C323DA" w:rsidP="00C323DA">
      <w:pPr>
        <w:ind w:left="720"/>
      </w:pPr>
    </w:p>
    <w:p w14:paraId="2C1041BD" w14:textId="7A6EDB7B" w:rsidR="00C323DA" w:rsidRDefault="00C323DA" w:rsidP="00C323DA">
      <w:pPr>
        <w:ind w:left="720"/>
      </w:pPr>
      <w:r>
        <w:t xml:space="preserve">The outcomes and records of all appeals will be dated and normally kept for 18 months.  At all times, the interests of other </w:t>
      </w:r>
      <w:r w:rsidR="007F0960">
        <w:t xml:space="preserve">student </w:t>
      </w:r>
      <w:r>
        <w:t>will be considered, and the integrity of the qualification will be protected</w:t>
      </w:r>
      <w:r w:rsidR="007F0960">
        <w:t>.</w:t>
      </w:r>
    </w:p>
    <w:p w14:paraId="06B6ADDB" w14:textId="77777777" w:rsidR="00C323DA" w:rsidRDefault="00C323DA" w:rsidP="00C323DA"/>
    <w:p w14:paraId="293854E5" w14:textId="59B573DD" w:rsidR="00C323DA" w:rsidRDefault="00C323DA" w:rsidP="00C323DA">
      <w:r>
        <w:t>Any procedural appeal should follow The Ark’s usual Complaints Procedure.</w:t>
      </w:r>
    </w:p>
    <w:p w14:paraId="711DA0B7" w14:textId="77777777" w:rsidR="00C323DA" w:rsidRDefault="00C323DA" w:rsidP="00C323DA"/>
    <w:p w14:paraId="18AB9048" w14:textId="77777777" w:rsidR="00C323DA" w:rsidRDefault="00C323DA" w:rsidP="00C323DA">
      <w:pPr>
        <w:rPr>
          <w:b/>
        </w:rPr>
      </w:pPr>
      <w:r>
        <w:rPr>
          <w:b/>
        </w:rPr>
        <w:br w:type="page"/>
      </w:r>
    </w:p>
    <w:p w14:paraId="08CAE11E" w14:textId="212AC56C" w:rsidR="00C323DA" w:rsidRDefault="00C323DA" w:rsidP="00C323DA">
      <w:pPr>
        <w:rPr>
          <w:b/>
        </w:rPr>
      </w:pPr>
      <w:r w:rsidRPr="00780ED7">
        <w:rPr>
          <w:b/>
        </w:rPr>
        <w:lastRenderedPageBreak/>
        <w:t>Reco</w:t>
      </w:r>
      <w:r>
        <w:rPr>
          <w:b/>
        </w:rPr>
        <w:t>gnition of Prior Learning (RPL)</w:t>
      </w:r>
    </w:p>
    <w:p w14:paraId="00E47570" w14:textId="77777777" w:rsidR="00C323DA" w:rsidRPr="00780ED7" w:rsidRDefault="00C323DA" w:rsidP="00C323DA">
      <w:pPr>
        <w:rPr>
          <w:b/>
        </w:rPr>
      </w:pPr>
    </w:p>
    <w:p w14:paraId="6A2AEFE5" w14:textId="27C3978E" w:rsidR="00C323DA" w:rsidRDefault="00C323DA" w:rsidP="00C323DA">
      <w:pPr>
        <w:pStyle w:val="ListParagraph"/>
        <w:numPr>
          <w:ilvl w:val="0"/>
          <w:numId w:val="6"/>
        </w:numPr>
        <w:spacing w:after="200" w:line="276" w:lineRule="auto"/>
      </w:pPr>
      <w:r>
        <w:t xml:space="preserve">Recognition of Prior Learning (RPL) is a form of assessment which makes use of evidence of a </w:t>
      </w:r>
      <w:r w:rsidR="00EB28F1">
        <w:t>student’s</w:t>
      </w:r>
      <w:r>
        <w:t xml:space="preserve"> previous non - certificated achievements to demonstrate competence or achievement within a unit or qualification. Through the RPL process, evidence of a </w:t>
      </w:r>
      <w:r w:rsidR="00EB28F1">
        <w:t>student</w:t>
      </w:r>
      <w:r>
        <w:t>’s previous achievement (learning) can be assessed against the learning outcomes of a course.</w:t>
      </w:r>
    </w:p>
    <w:p w14:paraId="0C4226A5" w14:textId="77777777" w:rsidR="00C323DA" w:rsidRDefault="00C323DA" w:rsidP="00C323DA">
      <w:pPr>
        <w:pStyle w:val="ListParagraph"/>
        <w:numPr>
          <w:ilvl w:val="0"/>
          <w:numId w:val="6"/>
        </w:numPr>
        <w:spacing w:after="200" w:line="276" w:lineRule="auto"/>
      </w:pPr>
      <w:r>
        <w:t>Provided that the assessment requirements of a given unit or qualification have been met, the use of RPL is acceptable for accrediting part of a unit(s) or a qualification.</w:t>
      </w:r>
    </w:p>
    <w:p w14:paraId="60D1447B" w14:textId="77777777" w:rsidR="00C323DA" w:rsidRDefault="00C323DA" w:rsidP="00C323DA">
      <w:pPr>
        <w:pStyle w:val="ListParagraph"/>
        <w:numPr>
          <w:ilvl w:val="0"/>
          <w:numId w:val="6"/>
        </w:numPr>
        <w:spacing w:after="200" w:line="276" w:lineRule="auto"/>
      </w:pPr>
      <w:r>
        <w:t xml:space="preserve">Evidence submitted for RPL should be authentic, current, </w:t>
      </w:r>
      <w:proofErr w:type="gramStart"/>
      <w:r>
        <w:t>relevant</w:t>
      </w:r>
      <w:proofErr w:type="gramEnd"/>
      <w:r>
        <w:t xml:space="preserve"> and sufficient to meet the criteria and then achievement can be recorded in the normal way.</w:t>
      </w:r>
    </w:p>
    <w:p w14:paraId="573D19E5" w14:textId="2B152512" w:rsidR="00C323DA" w:rsidRDefault="00C323DA" w:rsidP="00C323DA">
      <w:pPr>
        <w:pStyle w:val="ListParagraph"/>
        <w:numPr>
          <w:ilvl w:val="0"/>
          <w:numId w:val="6"/>
        </w:numPr>
        <w:spacing w:after="200" w:line="276" w:lineRule="auto"/>
      </w:pPr>
      <w:r>
        <w:t xml:space="preserve">When changing </w:t>
      </w:r>
      <w:r w:rsidR="00EB28F1">
        <w:t>student</w:t>
      </w:r>
      <w:r>
        <w:t xml:space="preserve">s over from a non-QCF course to a QCF courses, assessors must show that </w:t>
      </w:r>
      <w:proofErr w:type="gramStart"/>
      <w:r>
        <w:t>all of</w:t>
      </w:r>
      <w:proofErr w:type="gramEnd"/>
      <w:r>
        <w:t xml:space="preserve"> the assessment criteria have been met by each </w:t>
      </w:r>
      <w:r w:rsidR="00EB28F1">
        <w:t>student</w:t>
      </w:r>
      <w:r>
        <w:t xml:space="preserve"> and set additional assignments if required.</w:t>
      </w:r>
    </w:p>
    <w:p w14:paraId="5E173FA7" w14:textId="77777777" w:rsidR="00C323DA" w:rsidRDefault="00C323DA" w:rsidP="00C323DA"/>
    <w:p w14:paraId="3CF1E53A" w14:textId="77777777" w:rsidR="00C323DA" w:rsidRDefault="00C323DA" w:rsidP="00C323DA"/>
    <w:p w14:paraId="26F3A9B4" w14:textId="77777777" w:rsidR="00C323DA" w:rsidRDefault="00C323DA" w:rsidP="00C323DA">
      <w:r>
        <w:t xml:space="preserve"> </w:t>
      </w:r>
    </w:p>
    <w:p w14:paraId="6CC22ABD" w14:textId="77777777" w:rsidR="00C323DA" w:rsidRPr="00EF7F51" w:rsidRDefault="00C323DA" w:rsidP="00C323DA"/>
    <w:p w14:paraId="638D1AFD" w14:textId="77777777" w:rsidR="00C323DA" w:rsidRDefault="00C323DA" w:rsidP="008F5430">
      <w:pPr>
        <w:jc w:val="center"/>
        <w:rPr>
          <w:sz w:val="56"/>
          <w:szCs w:val="56"/>
        </w:rPr>
      </w:pPr>
    </w:p>
    <w:p w14:paraId="40982EB1" w14:textId="77777777" w:rsidR="00FB27ED" w:rsidRPr="008F5430" w:rsidRDefault="00FB27ED" w:rsidP="008F5430">
      <w:pPr>
        <w:jc w:val="center"/>
        <w:rPr>
          <w:sz w:val="56"/>
          <w:szCs w:val="56"/>
        </w:rPr>
      </w:pPr>
    </w:p>
    <w:sectPr w:rsidR="00FB27ED" w:rsidRPr="008F5430" w:rsidSect="008F5430">
      <w:footerReference w:type="even" r:id="rId10"/>
      <w:footerReference w:type="default" r:id="rId11"/>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76E4" w14:textId="77777777" w:rsidR="00C60D4B" w:rsidRDefault="00C60D4B" w:rsidP="008F5430">
      <w:r>
        <w:separator/>
      </w:r>
    </w:p>
  </w:endnote>
  <w:endnote w:type="continuationSeparator" w:id="0">
    <w:p w14:paraId="7C61C8E3" w14:textId="77777777" w:rsidR="00C60D4B" w:rsidRDefault="00C60D4B" w:rsidP="008F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777139"/>
      <w:docPartObj>
        <w:docPartGallery w:val="Page Numbers (Bottom of Page)"/>
        <w:docPartUnique/>
      </w:docPartObj>
    </w:sdtPr>
    <w:sdtEndPr>
      <w:rPr>
        <w:rStyle w:val="PageNumber"/>
      </w:rPr>
    </w:sdtEndPr>
    <w:sdtContent>
      <w:p w14:paraId="052DBD38" w14:textId="69F47E01" w:rsidR="008F5430" w:rsidRDefault="008F5430"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24608" w14:textId="77777777" w:rsidR="008F5430" w:rsidRDefault="008F5430" w:rsidP="008F54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620989"/>
      <w:docPartObj>
        <w:docPartGallery w:val="Page Numbers (Bottom of Page)"/>
        <w:docPartUnique/>
      </w:docPartObj>
    </w:sdtPr>
    <w:sdtEndPr>
      <w:rPr>
        <w:rStyle w:val="PageNumber"/>
      </w:rPr>
    </w:sdtEndPr>
    <w:sdtContent>
      <w:p w14:paraId="7FB2FFE5" w14:textId="60FB30B0" w:rsidR="008F5430" w:rsidRDefault="008F5430"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6B7DA1" w14:textId="4C54D91F" w:rsidR="008F5430" w:rsidRDefault="008F5430" w:rsidP="008F5430">
    <w:pPr>
      <w:pStyle w:val="Footer"/>
      <w:ind w:right="360"/>
    </w:pPr>
    <w:r>
      <w:t>Assessment Policy</w:t>
    </w:r>
    <w:r>
      <w:tab/>
      <w:t>ARK4 – V1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F00A" w14:textId="77777777" w:rsidR="00C60D4B" w:rsidRDefault="00C60D4B" w:rsidP="008F5430">
      <w:r>
        <w:separator/>
      </w:r>
    </w:p>
  </w:footnote>
  <w:footnote w:type="continuationSeparator" w:id="0">
    <w:p w14:paraId="3F579D8F" w14:textId="77777777" w:rsidR="00C60D4B" w:rsidRDefault="00C60D4B" w:rsidP="008F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31E0"/>
    <w:multiLevelType w:val="hybridMultilevel"/>
    <w:tmpl w:val="5700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B0BCB"/>
    <w:multiLevelType w:val="hybridMultilevel"/>
    <w:tmpl w:val="25D2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C43E1"/>
    <w:multiLevelType w:val="hybridMultilevel"/>
    <w:tmpl w:val="AE5E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123C7"/>
    <w:multiLevelType w:val="hybridMultilevel"/>
    <w:tmpl w:val="80EE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B610E0"/>
    <w:multiLevelType w:val="hybridMultilevel"/>
    <w:tmpl w:val="2ED6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30"/>
    <w:rsid w:val="00160859"/>
    <w:rsid w:val="0029669D"/>
    <w:rsid w:val="00330D6F"/>
    <w:rsid w:val="003E6AF1"/>
    <w:rsid w:val="007B0DA0"/>
    <w:rsid w:val="007F0960"/>
    <w:rsid w:val="008E71F7"/>
    <w:rsid w:val="008F5430"/>
    <w:rsid w:val="00C323DA"/>
    <w:rsid w:val="00C60D4B"/>
    <w:rsid w:val="00DE36FC"/>
    <w:rsid w:val="00EB28F1"/>
    <w:rsid w:val="00FB27ED"/>
    <w:rsid w:val="00FE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F1F910"/>
  <w15:chartTrackingRefBased/>
  <w15:docId w15:val="{E35E3A9E-A718-1545-B8ED-53F0BE8A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4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430"/>
    <w:pPr>
      <w:tabs>
        <w:tab w:val="center" w:pos="4513"/>
        <w:tab w:val="right" w:pos="9026"/>
      </w:tabs>
    </w:pPr>
  </w:style>
  <w:style w:type="character" w:customStyle="1" w:styleId="HeaderChar">
    <w:name w:val="Header Char"/>
    <w:basedOn w:val="DefaultParagraphFont"/>
    <w:link w:val="Header"/>
    <w:uiPriority w:val="99"/>
    <w:rsid w:val="008F5430"/>
  </w:style>
  <w:style w:type="paragraph" w:styleId="Footer">
    <w:name w:val="footer"/>
    <w:basedOn w:val="Normal"/>
    <w:link w:val="FooterChar"/>
    <w:uiPriority w:val="99"/>
    <w:unhideWhenUsed/>
    <w:rsid w:val="008F5430"/>
    <w:pPr>
      <w:tabs>
        <w:tab w:val="center" w:pos="4513"/>
        <w:tab w:val="right" w:pos="9026"/>
      </w:tabs>
    </w:pPr>
  </w:style>
  <w:style w:type="character" w:customStyle="1" w:styleId="FooterChar">
    <w:name w:val="Footer Char"/>
    <w:basedOn w:val="DefaultParagraphFont"/>
    <w:link w:val="Footer"/>
    <w:uiPriority w:val="99"/>
    <w:rsid w:val="008F5430"/>
  </w:style>
  <w:style w:type="character" w:styleId="PageNumber">
    <w:name w:val="page number"/>
    <w:basedOn w:val="DefaultParagraphFont"/>
    <w:uiPriority w:val="99"/>
    <w:semiHidden/>
    <w:unhideWhenUsed/>
    <w:rsid w:val="008F5430"/>
  </w:style>
  <w:style w:type="paragraph" w:styleId="Title">
    <w:name w:val="Title"/>
    <w:basedOn w:val="Normal"/>
    <w:next w:val="Normal"/>
    <w:link w:val="TitleChar"/>
    <w:uiPriority w:val="10"/>
    <w:qFormat/>
    <w:rsid w:val="00FB27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7E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27E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Davies</dc:creator>
  <cp:keywords/>
  <dc:description/>
  <cp:lastModifiedBy>Katie Davies</cp:lastModifiedBy>
  <cp:revision>6</cp:revision>
  <dcterms:created xsi:type="dcterms:W3CDTF">2021-06-13T20:09:00Z</dcterms:created>
  <dcterms:modified xsi:type="dcterms:W3CDTF">2021-12-17T15:14:00Z</dcterms:modified>
</cp:coreProperties>
</file>